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B1AE" w14:textId="1BDD60A2" w:rsidR="00007632" w:rsidRDefault="002B727C" w:rsidP="00007632">
      <w:pPr>
        <w:jc w:val="center"/>
      </w:pPr>
      <w:r>
        <w:rPr>
          <w:b/>
          <w:sz w:val="36"/>
        </w:rPr>
        <w:t>Nonclinical</w:t>
      </w:r>
      <w:r w:rsidR="00007632">
        <w:rPr>
          <w:b/>
          <w:sz w:val="36"/>
        </w:rPr>
        <w:t xml:space="preserve"> Study Report Template</w:t>
      </w:r>
    </w:p>
    <w:p w14:paraId="2F3E1A48" w14:textId="77777777" w:rsidR="00007632" w:rsidRPr="00ED3BFE" w:rsidRDefault="00007632" w:rsidP="00007632">
      <w:pPr>
        <w:jc w:val="center"/>
        <w:rPr>
          <w:color w:val="FFFFFF" w:themeColor="background1"/>
        </w:rPr>
      </w:pPr>
      <w:r w:rsidRPr="00ED3BFE">
        <w:rPr>
          <w:i/>
          <w:color w:val="FFFFFF" w:themeColor="background1"/>
        </w:rPr>
        <w:t>For use with Benchling data sources (Notebook, Results, Registry, Inventory, Workflows, Attachments)</w:t>
      </w:r>
    </w:p>
    <w:p w14:paraId="7C830D3A" w14:textId="77777777" w:rsidR="00007632" w:rsidRDefault="00007632" w:rsidP="00007632"/>
    <w:p w14:paraId="4A9F5870" w14:textId="77777777" w:rsidR="00007632" w:rsidRPr="00F33490" w:rsidRDefault="00007632" w:rsidP="00007632">
      <w:pPr>
        <w:rPr>
          <w:color w:val="FFFFFF" w:themeColor="background1"/>
        </w:rPr>
      </w:pPr>
      <w:r w:rsidRPr="00F33490">
        <w:rPr>
          <w:b/>
          <w:color w:val="FFFFFF" w:themeColor="background1"/>
        </w:rPr>
        <w:t>Instructions for use:</w:t>
      </w:r>
    </w:p>
    <w:p w14:paraId="5E10AFF4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Populate only sections that have data; omit the rest without placeholders.</w:t>
      </w:r>
    </w:p>
    <w:p w14:paraId="413B19BA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Prefer structured Benchling objects (Results tables, Registry entities, Inventory lots, Workflow tasks) and include their IDs/URLs for traceability.</w:t>
      </w:r>
    </w:p>
    <w:p w14:paraId="1356D89A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Always include units, timestamps, instrument/software versions, and QC flags alongside numeric data.</w:t>
      </w:r>
    </w:p>
    <w:p w14:paraId="05C0523B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Record exclusions/deviations in the Deviations section with impact and rationale.</w:t>
      </w:r>
    </w:p>
    <w:p w14:paraId="3E1F6372" w14:textId="77777777" w:rsidR="00007632" w:rsidRPr="00F33490" w:rsidRDefault="00007632" w:rsidP="00007632">
      <w:pPr>
        <w:rPr>
          <w:color w:val="FFFFFF" w:themeColor="background1"/>
        </w:rPr>
      </w:pPr>
      <w:r w:rsidRPr="00F33490">
        <w:rPr>
          <w:color w:val="FFFFFF" w:themeColor="background1"/>
        </w:rPr>
        <w:t>0) Front Matter &amp; Metadata</w:t>
      </w:r>
    </w:p>
    <w:p w14:paraId="5536E73A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Study title; study/stage IDs; Benchling Project(s)</w:t>
      </w:r>
    </w:p>
    <w:p w14:paraId="36517B9B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Authors &amp; roles; creation/revision dates; GLP/GMP flag; site/lab</w:t>
      </w:r>
    </w:p>
    <w:p w14:paraId="6EFFB37C" w14:textId="77777777" w:rsidR="00007632" w:rsidRPr="00F33490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F33490">
        <w:rPr>
          <w:color w:val="FFFFFF" w:themeColor="background1"/>
        </w:rPr>
        <w:t>Linked SOPs/protocols; version history; persistent object IDs/URLs</w:t>
      </w:r>
    </w:p>
    <w:p w14:paraId="62959581" w14:textId="77777777" w:rsidR="00007632" w:rsidRDefault="00007632" w:rsidP="00007632">
      <w:r>
        <w:rPr>
          <w:i/>
        </w:rPr>
        <w:t>Change Log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1260"/>
        <w:gridCol w:w="2016"/>
        <w:gridCol w:w="3988"/>
      </w:tblGrid>
      <w:tr w:rsidR="00007632" w14:paraId="06C9EE0C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F9560A3" w14:textId="77777777" w:rsidR="00007632" w:rsidRDefault="00007632" w:rsidP="0066786F">
            <w:r>
              <w:t>Date</w:t>
            </w:r>
          </w:p>
        </w:tc>
        <w:tc>
          <w:tcPr>
            <w:tcW w:w="1296" w:type="dxa"/>
          </w:tcPr>
          <w:p w14:paraId="40A920D6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Version</w:t>
            </w:r>
          </w:p>
        </w:tc>
        <w:tc>
          <w:tcPr>
            <w:tcW w:w="2160" w:type="dxa"/>
          </w:tcPr>
          <w:p w14:paraId="335D807E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Author</w:t>
            </w:r>
          </w:p>
        </w:tc>
        <w:tc>
          <w:tcPr>
            <w:tcW w:w="4320" w:type="dxa"/>
          </w:tcPr>
          <w:p w14:paraId="251737F1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Change</w:t>
            </w:r>
          </w:p>
        </w:tc>
      </w:tr>
      <w:tr w:rsidR="00007632" w14:paraId="311FA316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BBDFF81" w14:textId="77777777" w:rsidR="00007632" w:rsidRDefault="00007632" w:rsidP="0066786F"/>
        </w:tc>
        <w:tc>
          <w:tcPr>
            <w:tcW w:w="1296" w:type="dxa"/>
          </w:tcPr>
          <w:p w14:paraId="12FFB3B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69EEBC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49C8A2F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24B0BA7B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5C04AED" w14:textId="77777777" w:rsidR="00007632" w:rsidRDefault="00007632" w:rsidP="0066786F"/>
        </w:tc>
        <w:tc>
          <w:tcPr>
            <w:tcW w:w="1296" w:type="dxa"/>
          </w:tcPr>
          <w:p w14:paraId="5D0727F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694D53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46C5934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2C437DF7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AEEBB6E" w14:textId="77777777" w:rsidR="00007632" w:rsidRDefault="00007632" w:rsidP="0066786F"/>
        </w:tc>
        <w:tc>
          <w:tcPr>
            <w:tcW w:w="1296" w:type="dxa"/>
          </w:tcPr>
          <w:p w14:paraId="23992E0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687657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534C2C1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4434E3" w14:textId="77777777" w:rsidR="00007632" w:rsidRDefault="00007632" w:rsidP="00007632">
      <w:r>
        <w:br w:type="page"/>
      </w:r>
    </w:p>
    <w:p w14:paraId="37ADBF3C" w14:textId="77777777" w:rsidR="00007632" w:rsidRDefault="00007632" w:rsidP="00007632">
      <w:pPr>
        <w:pStyle w:val="Heading1"/>
      </w:pPr>
      <w:r>
        <w:lastRenderedPageBreak/>
        <w:t>1) Executive Summary / Abstract</w:t>
      </w:r>
    </w:p>
    <w:p w14:paraId="1F8E2150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Objectives, design type, population/specimen, key endpoints</w:t>
      </w:r>
    </w:p>
    <w:p w14:paraId="2AA0BC9A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Top-line results (effect sizes/CI), major deviations/safety issues</w:t>
      </w:r>
    </w:p>
    <w:p w14:paraId="73701ECF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Brief recommendations/next steps</w:t>
      </w:r>
    </w:p>
    <w:p w14:paraId="2F5AD440" w14:textId="77777777" w:rsidR="00007632" w:rsidRDefault="00007632" w:rsidP="00007632">
      <w:pPr>
        <w:pStyle w:val="Heading1"/>
      </w:pPr>
      <w:r>
        <w:t>2) Background &amp; Rationale</w:t>
      </w:r>
    </w:p>
    <w:p w14:paraId="4A8D680D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Prior work and references</w:t>
      </w:r>
    </w:p>
    <w:p w14:paraId="2DDD9B8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Hypotheses or objectives motivating endpoints</w:t>
      </w:r>
    </w:p>
    <w:p w14:paraId="29A47DF5" w14:textId="77777777" w:rsidR="00007632" w:rsidRDefault="00007632" w:rsidP="00007632">
      <w:pPr>
        <w:pStyle w:val="Heading1"/>
      </w:pPr>
      <w:r>
        <w:t>3) Study Design &amp; Governance</w:t>
      </w:r>
    </w:p>
    <w:p w14:paraId="2680F9C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Design type (exploratory/confirmatory; randomized/observational/in vivo/in vitro)</w:t>
      </w:r>
    </w:p>
    <w:p w14:paraId="3CFAC54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Primary/secondary endpoints; success criteria; sample size rationale</w:t>
      </w:r>
    </w:p>
    <w:p w14:paraId="7B6EC593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Randomization/stratification; blinding; allocation ratio</w:t>
      </w:r>
    </w:p>
    <w:p w14:paraId="639E8C9D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Schedule/timeline; roles &amp; approvals (IACUC/IRB/QA)</w:t>
      </w:r>
    </w:p>
    <w:p w14:paraId="548558BF" w14:textId="77777777" w:rsidR="00007632" w:rsidRDefault="00007632" w:rsidP="00007632">
      <w:r>
        <w:rPr>
          <w:i/>
        </w:rPr>
        <w:t>Design Summary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5747"/>
      </w:tblGrid>
      <w:tr w:rsidR="00007632" w14:paraId="0BDAF768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AA7EF1" w14:textId="77777777" w:rsidR="00007632" w:rsidRDefault="00007632" w:rsidP="0066786F">
            <w:r>
              <w:t>Item</w:t>
            </w:r>
          </w:p>
        </w:tc>
        <w:tc>
          <w:tcPr>
            <w:tcW w:w="5760" w:type="dxa"/>
          </w:tcPr>
          <w:p w14:paraId="19D4981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Details/Value</w:t>
            </w:r>
          </w:p>
        </w:tc>
      </w:tr>
      <w:tr w:rsidR="00007632" w14:paraId="28D33395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A5216D6" w14:textId="77777777" w:rsidR="00007632" w:rsidRDefault="00007632" w:rsidP="0066786F"/>
        </w:tc>
        <w:tc>
          <w:tcPr>
            <w:tcW w:w="5760" w:type="dxa"/>
          </w:tcPr>
          <w:p w14:paraId="6A43099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0572EE7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6E932D" w14:textId="77777777" w:rsidR="00007632" w:rsidRDefault="00007632" w:rsidP="0066786F"/>
        </w:tc>
        <w:tc>
          <w:tcPr>
            <w:tcW w:w="5760" w:type="dxa"/>
          </w:tcPr>
          <w:p w14:paraId="3210FA1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1227BFC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AF38FF" w14:textId="77777777" w:rsidR="00007632" w:rsidRDefault="00007632" w:rsidP="0066786F"/>
        </w:tc>
        <w:tc>
          <w:tcPr>
            <w:tcW w:w="5760" w:type="dxa"/>
          </w:tcPr>
          <w:p w14:paraId="4C2A69C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0BEAFD93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F5AECF" w14:textId="77777777" w:rsidR="00007632" w:rsidRDefault="00007632" w:rsidP="0066786F"/>
        </w:tc>
        <w:tc>
          <w:tcPr>
            <w:tcW w:w="5760" w:type="dxa"/>
          </w:tcPr>
          <w:p w14:paraId="013FE96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746C1D4A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0EB75C" w14:textId="77777777" w:rsidR="00007632" w:rsidRDefault="00007632" w:rsidP="0066786F"/>
        </w:tc>
        <w:tc>
          <w:tcPr>
            <w:tcW w:w="5760" w:type="dxa"/>
          </w:tcPr>
          <w:p w14:paraId="3C9D2A4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6F24274B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2AC99DD" w14:textId="77777777" w:rsidR="00007632" w:rsidRDefault="00007632" w:rsidP="0066786F"/>
        </w:tc>
        <w:tc>
          <w:tcPr>
            <w:tcW w:w="5760" w:type="dxa"/>
          </w:tcPr>
          <w:p w14:paraId="6297A86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3BD4F057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9046B12" w14:textId="77777777" w:rsidR="00007632" w:rsidRDefault="00007632" w:rsidP="0066786F"/>
        </w:tc>
        <w:tc>
          <w:tcPr>
            <w:tcW w:w="5760" w:type="dxa"/>
          </w:tcPr>
          <w:p w14:paraId="198C70E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A4A4133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1514F1" w14:textId="77777777" w:rsidR="00007632" w:rsidRDefault="00007632" w:rsidP="0066786F"/>
        </w:tc>
        <w:tc>
          <w:tcPr>
            <w:tcW w:w="5760" w:type="dxa"/>
          </w:tcPr>
          <w:p w14:paraId="0AD14B8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B3F0E2" w14:textId="77777777" w:rsidR="00007632" w:rsidRDefault="00007632" w:rsidP="00007632">
      <w:pPr>
        <w:pStyle w:val="Heading1"/>
      </w:pPr>
      <w:r>
        <w:t>4) Materials, Subjects, and Reagents</w:t>
      </w:r>
    </w:p>
    <w:p w14:paraId="6B2CE02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Organisms/cell lines/subjects (species/strain/genotype/sex/age), specimen IDs</w:t>
      </w:r>
    </w:p>
    <w:p w14:paraId="339FE7AC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Reagents (name, supplier, lot, expiry), media/buffers</w:t>
      </w:r>
    </w:p>
    <w:p w14:paraId="1887917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lastRenderedPageBreak/>
        <w:t>Devices/instruments (model/firmware), storage &amp; handling</w:t>
      </w:r>
    </w:p>
    <w:p w14:paraId="23E47639" w14:textId="77777777" w:rsidR="00007632" w:rsidRDefault="00007632" w:rsidP="00007632">
      <w:r>
        <w:rPr>
          <w:i/>
        </w:rPr>
        <w:t>Bill of Materials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352"/>
        <w:gridCol w:w="1235"/>
        <w:gridCol w:w="731"/>
        <w:gridCol w:w="950"/>
        <w:gridCol w:w="1620"/>
        <w:gridCol w:w="1490"/>
      </w:tblGrid>
      <w:tr w:rsidR="00007632" w14:paraId="1BDFFA8F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0E982314" w14:textId="77777777" w:rsidR="00007632" w:rsidRDefault="00007632" w:rsidP="0066786F">
            <w:r>
              <w:t>Category</w:t>
            </w:r>
          </w:p>
        </w:tc>
        <w:tc>
          <w:tcPr>
            <w:tcW w:w="2016" w:type="dxa"/>
          </w:tcPr>
          <w:p w14:paraId="7D867CD8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Name/ID</w:t>
            </w:r>
          </w:p>
        </w:tc>
        <w:tc>
          <w:tcPr>
            <w:tcW w:w="1728" w:type="dxa"/>
          </w:tcPr>
          <w:p w14:paraId="2B706EB8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</w:t>
            </w:r>
          </w:p>
        </w:tc>
        <w:tc>
          <w:tcPr>
            <w:tcW w:w="1296" w:type="dxa"/>
          </w:tcPr>
          <w:p w14:paraId="13545340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Lot</w:t>
            </w:r>
          </w:p>
        </w:tc>
        <w:tc>
          <w:tcPr>
            <w:tcW w:w="1296" w:type="dxa"/>
          </w:tcPr>
          <w:p w14:paraId="250A7FE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Expiry</w:t>
            </w:r>
          </w:p>
        </w:tc>
        <w:tc>
          <w:tcPr>
            <w:tcW w:w="1728" w:type="dxa"/>
          </w:tcPr>
          <w:p w14:paraId="1ED905CD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Quantity/Unit</w:t>
            </w:r>
          </w:p>
        </w:tc>
        <w:tc>
          <w:tcPr>
            <w:tcW w:w="2016" w:type="dxa"/>
          </w:tcPr>
          <w:p w14:paraId="06C05741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Notes/URL</w:t>
            </w:r>
          </w:p>
        </w:tc>
      </w:tr>
      <w:tr w:rsidR="00007632" w14:paraId="00A0FD1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7A9BFE49" w14:textId="77777777" w:rsidR="00007632" w:rsidRDefault="00007632" w:rsidP="0066786F"/>
        </w:tc>
        <w:tc>
          <w:tcPr>
            <w:tcW w:w="2016" w:type="dxa"/>
          </w:tcPr>
          <w:p w14:paraId="4D773B8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23320A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2E79720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4174C1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CCE928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BD90BA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0064E1A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3B1ABCD1" w14:textId="77777777" w:rsidR="00007632" w:rsidRDefault="00007632" w:rsidP="0066786F"/>
        </w:tc>
        <w:tc>
          <w:tcPr>
            <w:tcW w:w="2016" w:type="dxa"/>
          </w:tcPr>
          <w:p w14:paraId="0BCA66C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ED4F4B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7ABC30C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20A8DDC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94FC7E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4B572E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4F656F17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1CEF2625" w14:textId="77777777" w:rsidR="00007632" w:rsidRDefault="00007632" w:rsidP="0066786F"/>
        </w:tc>
        <w:tc>
          <w:tcPr>
            <w:tcW w:w="2016" w:type="dxa"/>
          </w:tcPr>
          <w:p w14:paraId="1D97261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A9D399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CB72BA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6A12585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CD3138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8A14F2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2BC9078F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0163B7DA" w14:textId="77777777" w:rsidR="00007632" w:rsidRDefault="00007632" w:rsidP="0066786F"/>
        </w:tc>
        <w:tc>
          <w:tcPr>
            <w:tcW w:w="2016" w:type="dxa"/>
          </w:tcPr>
          <w:p w14:paraId="6990C84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2608B2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7CC785B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D62F92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8FC53D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329F5D6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57851A46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5A33B351" w14:textId="77777777" w:rsidR="00007632" w:rsidRDefault="00007632" w:rsidP="0066786F"/>
        </w:tc>
        <w:tc>
          <w:tcPr>
            <w:tcW w:w="2016" w:type="dxa"/>
          </w:tcPr>
          <w:p w14:paraId="0C73176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654756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6128946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6CD154A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5A8AD4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30D7D1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F4BD624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284DC261" w14:textId="77777777" w:rsidR="00007632" w:rsidRDefault="00007632" w:rsidP="0066786F"/>
        </w:tc>
        <w:tc>
          <w:tcPr>
            <w:tcW w:w="2016" w:type="dxa"/>
          </w:tcPr>
          <w:p w14:paraId="4A26B9A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AAC771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55623F4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3522FD1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A53EA7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057B1C7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62FB6A" w14:textId="77777777" w:rsidR="00007632" w:rsidRDefault="00007632" w:rsidP="00007632">
      <w:pPr>
        <w:pStyle w:val="Heading1"/>
      </w:pPr>
      <w:r>
        <w:t>5) Methods &amp; Procedures</w:t>
      </w:r>
    </w:p>
    <w:p w14:paraId="1F5417A2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Linked SOPs/protocols; step order &amp; timing</w:t>
      </w:r>
    </w:p>
    <w:p w14:paraId="781B5A92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Setpoints &amp; ranges; dosing schema; sampling plan</w:t>
      </w:r>
    </w:p>
    <w:p w14:paraId="4C6E8022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Acquisition settings; preprocessing pipelines; calibration logs</w:t>
      </w:r>
    </w:p>
    <w:p w14:paraId="4636842C" w14:textId="77777777" w:rsidR="00007632" w:rsidRDefault="00007632" w:rsidP="00007632">
      <w:r>
        <w:rPr>
          <w:i/>
        </w:rPr>
        <w:t>Parameter Setpoints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1558"/>
        <w:gridCol w:w="961"/>
        <w:gridCol w:w="801"/>
        <w:gridCol w:w="828"/>
        <w:gridCol w:w="833"/>
        <w:gridCol w:w="1583"/>
      </w:tblGrid>
      <w:tr w:rsidR="00007632" w14:paraId="7FC25CB7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3479746F" w14:textId="77777777" w:rsidR="00007632" w:rsidRDefault="00007632" w:rsidP="0066786F">
            <w:r>
              <w:t>Operation/Assay</w:t>
            </w:r>
          </w:p>
        </w:tc>
        <w:tc>
          <w:tcPr>
            <w:tcW w:w="2016" w:type="dxa"/>
          </w:tcPr>
          <w:p w14:paraId="3274A81B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Parameter</w:t>
            </w:r>
          </w:p>
        </w:tc>
        <w:tc>
          <w:tcPr>
            <w:tcW w:w="1152" w:type="dxa"/>
          </w:tcPr>
          <w:p w14:paraId="4061EF3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</w:t>
            </w:r>
          </w:p>
        </w:tc>
        <w:tc>
          <w:tcPr>
            <w:tcW w:w="1152" w:type="dxa"/>
          </w:tcPr>
          <w:p w14:paraId="0823284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</w:t>
            </w:r>
          </w:p>
        </w:tc>
        <w:tc>
          <w:tcPr>
            <w:tcW w:w="1152" w:type="dxa"/>
          </w:tcPr>
          <w:p w14:paraId="47CC61EA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Max</w:t>
            </w:r>
          </w:p>
        </w:tc>
        <w:tc>
          <w:tcPr>
            <w:tcW w:w="1152" w:type="dxa"/>
          </w:tcPr>
          <w:p w14:paraId="06D5241B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</w:t>
            </w:r>
          </w:p>
        </w:tc>
        <w:tc>
          <w:tcPr>
            <w:tcW w:w="2304" w:type="dxa"/>
          </w:tcPr>
          <w:p w14:paraId="39D6C7F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SOP/URL</w:t>
            </w:r>
          </w:p>
        </w:tc>
      </w:tr>
      <w:tr w:rsidR="00007632" w14:paraId="1EB43B89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5E6BE0B3" w14:textId="77777777" w:rsidR="00007632" w:rsidRDefault="00007632" w:rsidP="0066786F"/>
        </w:tc>
        <w:tc>
          <w:tcPr>
            <w:tcW w:w="2016" w:type="dxa"/>
          </w:tcPr>
          <w:p w14:paraId="6B98156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47A239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CB3B4B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3528A30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3040A0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D00B1D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C7A0459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035CBEEE" w14:textId="77777777" w:rsidR="00007632" w:rsidRDefault="00007632" w:rsidP="0066786F"/>
        </w:tc>
        <w:tc>
          <w:tcPr>
            <w:tcW w:w="2016" w:type="dxa"/>
          </w:tcPr>
          <w:p w14:paraId="181560D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731E52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20313EC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C42D6F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B3DF78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34D030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535F4A41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5005BE3F" w14:textId="77777777" w:rsidR="00007632" w:rsidRDefault="00007632" w:rsidP="0066786F"/>
        </w:tc>
        <w:tc>
          <w:tcPr>
            <w:tcW w:w="2016" w:type="dxa"/>
          </w:tcPr>
          <w:p w14:paraId="076050A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502E16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2A8CD70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821CF0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410352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CD5064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7EEFB74F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09B085BF" w14:textId="77777777" w:rsidR="00007632" w:rsidRDefault="00007632" w:rsidP="0066786F"/>
        </w:tc>
        <w:tc>
          <w:tcPr>
            <w:tcW w:w="2016" w:type="dxa"/>
          </w:tcPr>
          <w:p w14:paraId="5407939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1B6630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D019C1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1CF1AE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5148720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34C3DE7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776FCFEF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4D583D39" w14:textId="77777777" w:rsidR="00007632" w:rsidRDefault="00007632" w:rsidP="0066786F"/>
        </w:tc>
        <w:tc>
          <w:tcPr>
            <w:tcW w:w="2016" w:type="dxa"/>
          </w:tcPr>
          <w:p w14:paraId="4D31805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F161C4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E483F0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4A73BB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1EAB00E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14F39F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3DEB0ED2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788F2CC" w14:textId="77777777" w:rsidR="00007632" w:rsidRDefault="00007632" w:rsidP="0066786F"/>
        </w:tc>
        <w:tc>
          <w:tcPr>
            <w:tcW w:w="2016" w:type="dxa"/>
          </w:tcPr>
          <w:p w14:paraId="7BD7300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95A9E64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47B22F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32FA3AB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44AC8E5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ADEBC5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A46C3F" w14:textId="77777777" w:rsidR="00007632" w:rsidRDefault="00007632" w:rsidP="00007632">
      <w:pPr>
        <w:pStyle w:val="Heading1"/>
      </w:pPr>
      <w:r>
        <w:t>6) Experimental Groups / Conditions</w:t>
      </w:r>
    </w:p>
    <w:p w14:paraId="27D9A48D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Group/arm names; inclusion/exclusion; allocations</w:t>
      </w:r>
    </w:p>
    <w:p w14:paraId="638A6BD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Planned vs actual doses/conditions; per-subject baseline metrics</w:t>
      </w:r>
    </w:p>
    <w:p w14:paraId="50582744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lastRenderedPageBreak/>
        <w:t>Record partial doses and exclusions</w:t>
      </w:r>
    </w:p>
    <w:p w14:paraId="60E747D3" w14:textId="77777777" w:rsidR="00007632" w:rsidRDefault="00007632" w:rsidP="00007632">
      <w:r>
        <w:rPr>
          <w:i/>
        </w:rPr>
        <w:t>Allocation &amp; Dosing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886"/>
        <w:gridCol w:w="2048"/>
        <w:gridCol w:w="987"/>
        <w:gridCol w:w="1601"/>
        <w:gridCol w:w="1601"/>
        <w:gridCol w:w="738"/>
      </w:tblGrid>
      <w:tr w:rsidR="00007632" w14:paraId="1F7EBF84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23BB479D" w14:textId="77777777" w:rsidR="00007632" w:rsidRDefault="00007632" w:rsidP="0066786F">
            <w:r>
              <w:t>Group</w:t>
            </w:r>
          </w:p>
        </w:tc>
        <w:tc>
          <w:tcPr>
            <w:tcW w:w="1584" w:type="dxa"/>
          </w:tcPr>
          <w:p w14:paraId="62B72355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ID</w:t>
            </w:r>
          </w:p>
        </w:tc>
        <w:tc>
          <w:tcPr>
            <w:tcW w:w="2160" w:type="dxa"/>
          </w:tcPr>
          <w:p w14:paraId="26D350CB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Sex/Genotype/Strain</w:t>
            </w:r>
          </w:p>
        </w:tc>
        <w:tc>
          <w:tcPr>
            <w:tcW w:w="2304" w:type="dxa"/>
          </w:tcPr>
          <w:p w14:paraId="13CF3837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Baseline Metric(s)</w:t>
            </w:r>
          </w:p>
        </w:tc>
        <w:tc>
          <w:tcPr>
            <w:tcW w:w="2304" w:type="dxa"/>
          </w:tcPr>
          <w:p w14:paraId="0FAC5FDD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Planned Dose/Condition</w:t>
            </w:r>
          </w:p>
        </w:tc>
        <w:tc>
          <w:tcPr>
            <w:tcW w:w="2304" w:type="dxa"/>
          </w:tcPr>
          <w:p w14:paraId="62E65881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Actual Dose/Condition</w:t>
            </w:r>
          </w:p>
        </w:tc>
        <w:tc>
          <w:tcPr>
            <w:tcW w:w="2016" w:type="dxa"/>
          </w:tcPr>
          <w:p w14:paraId="39DE480C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07632" w14:paraId="70608A1F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5C85E58C" w14:textId="77777777" w:rsidR="00007632" w:rsidRDefault="00007632" w:rsidP="0066786F"/>
        </w:tc>
        <w:tc>
          <w:tcPr>
            <w:tcW w:w="1584" w:type="dxa"/>
          </w:tcPr>
          <w:p w14:paraId="17C4075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65AB2D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08C470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08D148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F5A7CF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D786FA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6FB3676A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429FBE66" w14:textId="77777777" w:rsidR="00007632" w:rsidRDefault="00007632" w:rsidP="0066786F"/>
        </w:tc>
        <w:tc>
          <w:tcPr>
            <w:tcW w:w="1584" w:type="dxa"/>
          </w:tcPr>
          <w:p w14:paraId="0558218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10BF78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324306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E613C3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34F627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782604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505EABA4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50934A7D" w14:textId="77777777" w:rsidR="00007632" w:rsidRDefault="00007632" w:rsidP="0066786F"/>
        </w:tc>
        <w:tc>
          <w:tcPr>
            <w:tcW w:w="1584" w:type="dxa"/>
          </w:tcPr>
          <w:p w14:paraId="3D9D765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CD2257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4F4777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196CD6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153518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46B386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F08BAE3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5AEBA60B" w14:textId="77777777" w:rsidR="00007632" w:rsidRDefault="00007632" w:rsidP="0066786F"/>
        </w:tc>
        <w:tc>
          <w:tcPr>
            <w:tcW w:w="1584" w:type="dxa"/>
          </w:tcPr>
          <w:p w14:paraId="1D4DCA5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C57427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A9EB70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5E0B74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8E2EA1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143A6386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25457027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2CF65A93" w14:textId="77777777" w:rsidR="00007632" w:rsidRDefault="00007632" w:rsidP="0066786F"/>
        </w:tc>
        <w:tc>
          <w:tcPr>
            <w:tcW w:w="1584" w:type="dxa"/>
          </w:tcPr>
          <w:p w14:paraId="01FD978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8AA5BD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A91825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B417E4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A9702C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E52459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7D53BCF2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73EC5305" w14:textId="77777777" w:rsidR="00007632" w:rsidRDefault="00007632" w:rsidP="0066786F"/>
        </w:tc>
        <w:tc>
          <w:tcPr>
            <w:tcW w:w="1584" w:type="dxa"/>
          </w:tcPr>
          <w:p w14:paraId="4C39D24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144404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2640D17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356DE8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6A3E39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85E1B8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755E0205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1084901F" w14:textId="77777777" w:rsidR="00007632" w:rsidRDefault="00007632" w:rsidP="0066786F"/>
        </w:tc>
        <w:tc>
          <w:tcPr>
            <w:tcW w:w="1584" w:type="dxa"/>
          </w:tcPr>
          <w:p w14:paraId="4899A0A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8B4BA4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85BE61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896596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AF0402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DD9BE1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5545872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32806437" w14:textId="77777777" w:rsidR="00007632" w:rsidRDefault="00007632" w:rsidP="0066786F"/>
        </w:tc>
        <w:tc>
          <w:tcPr>
            <w:tcW w:w="1584" w:type="dxa"/>
          </w:tcPr>
          <w:p w14:paraId="0291692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F7AAD9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0635AB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E9B366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383022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3F6923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65099C1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5FD1C8AE" w14:textId="77777777" w:rsidR="00007632" w:rsidRDefault="00007632" w:rsidP="0066786F"/>
        </w:tc>
        <w:tc>
          <w:tcPr>
            <w:tcW w:w="1584" w:type="dxa"/>
          </w:tcPr>
          <w:p w14:paraId="0E0CAF0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7A4588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6E4B52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F06033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4B6265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AEA2E9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4519F52B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3CB6CECA" w14:textId="77777777" w:rsidR="00007632" w:rsidRDefault="00007632" w:rsidP="0066786F"/>
        </w:tc>
        <w:tc>
          <w:tcPr>
            <w:tcW w:w="1584" w:type="dxa"/>
          </w:tcPr>
          <w:p w14:paraId="4C27F57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3FFFCF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E99694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E697E5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01FF76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5637F5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DF390F" w14:textId="77777777" w:rsidR="00007632" w:rsidRDefault="00007632" w:rsidP="00007632">
      <w:pPr>
        <w:pStyle w:val="Heading1"/>
      </w:pPr>
      <w:r>
        <w:t>7) Data Capture &amp; Quality</w:t>
      </w:r>
    </w:p>
    <w:p w14:paraId="019C9E0A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Raw Results tables; variable names/units; QC flags; missingness</w:t>
      </w:r>
    </w:p>
    <w:p w14:paraId="706791D6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Instrument calibration; assay acceptance criteria; audit trail pointers</w:t>
      </w:r>
    </w:p>
    <w:p w14:paraId="5052C564" w14:textId="77777777" w:rsidR="00007632" w:rsidRDefault="00007632" w:rsidP="00007632">
      <w:r>
        <w:rPr>
          <w:i/>
        </w:rPr>
        <w:t>QC Summary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298"/>
        <w:gridCol w:w="2014"/>
        <w:gridCol w:w="4308"/>
      </w:tblGrid>
      <w:tr w:rsidR="00007632" w14:paraId="3899D907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26B5BEE" w14:textId="77777777" w:rsidR="00007632" w:rsidRDefault="00007632" w:rsidP="0066786F">
            <w:r>
              <w:t>Metric</w:t>
            </w:r>
          </w:p>
        </w:tc>
        <w:tc>
          <w:tcPr>
            <w:tcW w:w="2016" w:type="dxa"/>
          </w:tcPr>
          <w:p w14:paraId="3BB281B1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Result/Value</w:t>
            </w:r>
          </w:p>
        </w:tc>
        <w:tc>
          <w:tcPr>
            <w:tcW w:w="4320" w:type="dxa"/>
          </w:tcPr>
          <w:p w14:paraId="4A26410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Notes/Link</w:t>
            </w:r>
          </w:p>
        </w:tc>
      </w:tr>
      <w:tr w:rsidR="00007632" w14:paraId="7EE6A1EE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0127A475" w14:textId="77777777" w:rsidR="00007632" w:rsidRDefault="00007632" w:rsidP="0066786F"/>
        </w:tc>
        <w:tc>
          <w:tcPr>
            <w:tcW w:w="2016" w:type="dxa"/>
          </w:tcPr>
          <w:p w14:paraId="68DCD7D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7B51744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46FF6965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70DF1514" w14:textId="77777777" w:rsidR="00007632" w:rsidRDefault="00007632" w:rsidP="0066786F"/>
        </w:tc>
        <w:tc>
          <w:tcPr>
            <w:tcW w:w="2016" w:type="dxa"/>
          </w:tcPr>
          <w:p w14:paraId="39389694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4AF57E6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14C7627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4F7B2D12" w14:textId="77777777" w:rsidR="00007632" w:rsidRDefault="00007632" w:rsidP="0066786F"/>
        </w:tc>
        <w:tc>
          <w:tcPr>
            <w:tcW w:w="2016" w:type="dxa"/>
          </w:tcPr>
          <w:p w14:paraId="437CDC2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2816FBD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1D0EBB9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4019F58E" w14:textId="77777777" w:rsidR="00007632" w:rsidRDefault="00007632" w:rsidP="0066786F"/>
        </w:tc>
        <w:tc>
          <w:tcPr>
            <w:tcW w:w="2016" w:type="dxa"/>
          </w:tcPr>
          <w:p w14:paraId="3EEE1F8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503B665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4B84AEDE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6EFD7D3" w14:textId="77777777" w:rsidR="00007632" w:rsidRDefault="00007632" w:rsidP="0066786F"/>
        </w:tc>
        <w:tc>
          <w:tcPr>
            <w:tcW w:w="2016" w:type="dxa"/>
          </w:tcPr>
          <w:p w14:paraId="0A37754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0C9BAE9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19E2514F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3C354B59" w14:textId="77777777" w:rsidR="00007632" w:rsidRDefault="00007632" w:rsidP="0066786F"/>
        </w:tc>
        <w:tc>
          <w:tcPr>
            <w:tcW w:w="2016" w:type="dxa"/>
          </w:tcPr>
          <w:p w14:paraId="639860D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67C8B55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55F0BC" w14:textId="77777777" w:rsidR="00007632" w:rsidRDefault="00007632" w:rsidP="00007632">
      <w:r>
        <w:rPr>
          <w:i/>
        </w:rPr>
        <w:t>Data Dictionary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363"/>
        <w:gridCol w:w="2207"/>
        <w:gridCol w:w="872"/>
        <w:gridCol w:w="1549"/>
        <w:gridCol w:w="1361"/>
        <w:gridCol w:w="1268"/>
      </w:tblGrid>
      <w:tr w:rsidR="00007632" w14:paraId="25211715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E011624" w14:textId="77777777" w:rsidR="00007632" w:rsidRDefault="00007632" w:rsidP="0066786F">
            <w:r>
              <w:t>Variable</w:t>
            </w:r>
          </w:p>
        </w:tc>
        <w:tc>
          <w:tcPr>
            <w:tcW w:w="3168" w:type="dxa"/>
          </w:tcPr>
          <w:p w14:paraId="3ABB459C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152" w:type="dxa"/>
          </w:tcPr>
          <w:p w14:paraId="3D6A461E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</w:t>
            </w:r>
          </w:p>
        </w:tc>
        <w:tc>
          <w:tcPr>
            <w:tcW w:w="2160" w:type="dxa"/>
          </w:tcPr>
          <w:p w14:paraId="3110BB93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Allowed Values</w:t>
            </w:r>
          </w:p>
        </w:tc>
        <w:tc>
          <w:tcPr>
            <w:tcW w:w="1872" w:type="dxa"/>
          </w:tcPr>
          <w:p w14:paraId="69F8C59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 Table</w:t>
            </w:r>
          </w:p>
        </w:tc>
        <w:tc>
          <w:tcPr>
            <w:tcW w:w="1728" w:type="dxa"/>
          </w:tcPr>
          <w:p w14:paraId="07C17E90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QC Flag(s)</w:t>
            </w:r>
          </w:p>
        </w:tc>
      </w:tr>
      <w:tr w:rsidR="00007632" w14:paraId="24E4BEFA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17F4006" w14:textId="77777777" w:rsidR="00007632" w:rsidRDefault="00007632" w:rsidP="0066786F"/>
        </w:tc>
        <w:tc>
          <w:tcPr>
            <w:tcW w:w="3168" w:type="dxa"/>
          </w:tcPr>
          <w:p w14:paraId="09C7CCE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510D29B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10533D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3FA3B59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67A824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7AFF4586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67F46D9" w14:textId="77777777" w:rsidR="00007632" w:rsidRDefault="00007632" w:rsidP="0066786F"/>
        </w:tc>
        <w:tc>
          <w:tcPr>
            <w:tcW w:w="3168" w:type="dxa"/>
          </w:tcPr>
          <w:p w14:paraId="0BCDDE5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3D815B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3C5B9F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137CF4B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BC4766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55B8A8C1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E1B2C67" w14:textId="77777777" w:rsidR="00007632" w:rsidRDefault="00007632" w:rsidP="0066786F"/>
        </w:tc>
        <w:tc>
          <w:tcPr>
            <w:tcW w:w="3168" w:type="dxa"/>
          </w:tcPr>
          <w:p w14:paraId="6383358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3BA921C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282CAA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4EA55B4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8ACBC1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40945F83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82ECB42" w14:textId="77777777" w:rsidR="00007632" w:rsidRDefault="00007632" w:rsidP="0066786F"/>
        </w:tc>
        <w:tc>
          <w:tcPr>
            <w:tcW w:w="3168" w:type="dxa"/>
          </w:tcPr>
          <w:p w14:paraId="26385FF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5BC6816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95E9A1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6D49559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1666744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4AE31F6A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7210D31" w14:textId="77777777" w:rsidR="00007632" w:rsidRDefault="00007632" w:rsidP="0066786F"/>
        </w:tc>
        <w:tc>
          <w:tcPr>
            <w:tcW w:w="3168" w:type="dxa"/>
          </w:tcPr>
          <w:p w14:paraId="6A03DA2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30D503B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6FBDBB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3728043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535C56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46AEAD8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6391049" w14:textId="77777777" w:rsidR="00007632" w:rsidRDefault="00007632" w:rsidP="0066786F"/>
        </w:tc>
        <w:tc>
          <w:tcPr>
            <w:tcW w:w="3168" w:type="dxa"/>
          </w:tcPr>
          <w:p w14:paraId="56326DC6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67AA3A0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8818E2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6D37B6C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D6AC74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6772344F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4C03F54" w14:textId="77777777" w:rsidR="00007632" w:rsidRDefault="00007632" w:rsidP="0066786F"/>
        </w:tc>
        <w:tc>
          <w:tcPr>
            <w:tcW w:w="3168" w:type="dxa"/>
          </w:tcPr>
          <w:p w14:paraId="7E4A51B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042D5E9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B9214B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0E320FE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19976E0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28E56C78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34D98BC" w14:textId="77777777" w:rsidR="00007632" w:rsidRDefault="00007632" w:rsidP="0066786F"/>
        </w:tc>
        <w:tc>
          <w:tcPr>
            <w:tcW w:w="3168" w:type="dxa"/>
          </w:tcPr>
          <w:p w14:paraId="72E93C8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 w14:paraId="78C5391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12C7DB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62E015F8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9B7BD4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7EEDFF" w14:textId="77777777" w:rsidR="00007632" w:rsidRDefault="00007632" w:rsidP="00007632">
      <w:pPr>
        <w:pStyle w:val="Heading1"/>
      </w:pPr>
      <w:r>
        <w:t>8) Statistical Analysis Plan (SAP)</w:t>
      </w:r>
    </w:p>
    <w:p w14:paraId="147CFE2C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Pre-specified tests/models; transformations; covariates; multiplicity control</w:t>
      </w:r>
    </w:p>
    <w:p w14:paraId="1A2F89BF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Software &amp; version; alpha; handling of missing data/outliers</w:t>
      </w:r>
    </w:p>
    <w:p w14:paraId="2CC41ADC" w14:textId="77777777" w:rsidR="00007632" w:rsidRDefault="00007632" w:rsidP="00007632">
      <w:r>
        <w:rPr>
          <w:i/>
        </w:rPr>
        <w:t>SAP Summary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047"/>
        <w:gridCol w:w="993"/>
        <w:gridCol w:w="1217"/>
        <w:gridCol w:w="1740"/>
        <w:gridCol w:w="1046"/>
        <w:gridCol w:w="749"/>
        <w:gridCol w:w="1828"/>
      </w:tblGrid>
      <w:tr w:rsidR="00007632" w14:paraId="2F3F693C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A4745C8" w14:textId="77777777" w:rsidR="00007632" w:rsidRDefault="00007632" w:rsidP="0066786F">
            <w:r>
              <w:t>Endpoint</w:t>
            </w:r>
          </w:p>
        </w:tc>
        <w:tc>
          <w:tcPr>
            <w:tcW w:w="2304" w:type="dxa"/>
          </w:tcPr>
          <w:p w14:paraId="1B4CFE06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Analysis Method</w:t>
            </w:r>
          </w:p>
        </w:tc>
        <w:tc>
          <w:tcPr>
            <w:tcW w:w="1728" w:type="dxa"/>
          </w:tcPr>
          <w:p w14:paraId="73B9E319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Covariates</w:t>
            </w:r>
          </w:p>
        </w:tc>
        <w:tc>
          <w:tcPr>
            <w:tcW w:w="1728" w:type="dxa"/>
          </w:tcPr>
          <w:p w14:paraId="3D4A3BC1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Transformations</w:t>
            </w:r>
          </w:p>
        </w:tc>
        <w:tc>
          <w:tcPr>
            <w:tcW w:w="2304" w:type="dxa"/>
          </w:tcPr>
          <w:p w14:paraId="63E336C0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Missing Data Handling</w:t>
            </w:r>
          </w:p>
        </w:tc>
        <w:tc>
          <w:tcPr>
            <w:tcW w:w="1008" w:type="dxa"/>
          </w:tcPr>
          <w:p w14:paraId="1EB84336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Alpha</w:t>
            </w:r>
          </w:p>
        </w:tc>
        <w:tc>
          <w:tcPr>
            <w:tcW w:w="1872" w:type="dxa"/>
          </w:tcPr>
          <w:p w14:paraId="1DF731D5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Software/Version</w:t>
            </w:r>
          </w:p>
        </w:tc>
      </w:tr>
      <w:tr w:rsidR="00007632" w14:paraId="5DFECD99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EB4E6C2" w14:textId="77777777" w:rsidR="00007632" w:rsidRDefault="00007632" w:rsidP="0066786F"/>
        </w:tc>
        <w:tc>
          <w:tcPr>
            <w:tcW w:w="2304" w:type="dxa"/>
          </w:tcPr>
          <w:p w14:paraId="6D0570A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4BF77C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06307A7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2295CE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77DDA51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0D14474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0EA4827B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32254E1" w14:textId="77777777" w:rsidR="00007632" w:rsidRDefault="00007632" w:rsidP="0066786F"/>
        </w:tc>
        <w:tc>
          <w:tcPr>
            <w:tcW w:w="2304" w:type="dxa"/>
          </w:tcPr>
          <w:p w14:paraId="271EFD9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AF3C9D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5926511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C3C06A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25D9225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160666D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2C897F44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82E4E85" w14:textId="77777777" w:rsidR="00007632" w:rsidRDefault="00007632" w:rsidP="0066786F"/>
        </w:tc>
        <w:tc>
          <w:tcPr>
            <w:tcW w:w="2304" w:type="dxa"/>
          </w:tcPr>
          <w:p w14:paraId="03873A1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5CCE5F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09F0B7F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088EE0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201FD1F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7FC7BC2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78EAB1E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1E42F31" w14:textId="77777777" w:rsidR="00007632" w:rsidRDefault="00007632" w:rsidP="0066786F"/>
        </w:tc>
        <w:tc>
          <w:tcPr>
            <w:tcW w:w="2304" w:type="dxa"/>
          </w:tcPr>
          <w:p w14:paraId="19F33C53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35E079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9569BC6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AA2EC4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174FF2A2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711BEE37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38402072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7477066" w14:textId="77777777" w:rsidR="00007632" w:rsidRDefault="00007632" w:rsidP="0066786F"/>
        </w:tc>
        <w:tc>
          <w:tcPr>
            <w:tcW w:w="2304" w:type="dxa"/>
          </w:tcPr>
          <w:p w14:paraId="2AAFAC0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0668FF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9AE866B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767A8D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p w14:paraId="0EC4FE2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3656BA91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29921B" w14:textId="77777777" w:rsidR="00007632" w:rsidRDefault="00007632" w:rsidP="00007632">
      <w:pPr>
        <w:pStyle w:val="Heading1"/>
      </w:pPr>
      <w:r>
        <w:t>9) Results</w:t>
      </w:r>
    </w:p>
    <w:p w14:paraId="48D6BD5F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Per-endpoint outputs (tables/figures), summary stats (mean/SD/CI), model outputs</w:t>
      </w:r>
    </w:p>
    <w:p w14:paraId="712BBBC0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Effect sizes and p-values (if applicable), annotated units and N</w:t>
      </w:r>
    </w:p>
    <w:p w14:paraId="35CEB793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Auto-generate standardized tables/figures per endpoint</w:t>
      </w:r>
    </w:p>
    <w:p w14:paraId="566561C9" w14:textId="77777777" w:rsidR="00007632" w:rsidRDefault="00007632" w:rsidP="00007632">
      <w:pPr>
        <w:pStyle w:val="Heading1"/>
      </w:pPr>
      <w:r>
        <w:t>10) Deviations, Amendments, and Issues</w:t>
      </w:r>
    </w:p>
    <w:p w14:paraId="0A653EA1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Protocol deviations; instrument failures; sample exclusions (who/when/why)</w:t>
      </w:r>
    </w:p>
    <w:p w14:paraId="69205B76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CAPAs and impact assessment</w:t>
      </w:r>
    </w:p>
    <w:p w14:paraId="1961A7D2" w14:textId="77777777" w:rsidR="00007632" w:rsidRDefault="00007632" w:rsidP="00007632">
      <w:r>
        <w:rPr>
          <w:i/>
        </w:rPr>
        <w:t>Deviation Log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1269"/>
        <w:gridCol w:w="1413"/>
        <w:gridCol w:w="933"/>
        <w:gridCol w:w="2444"/>
        <w:gridCol w:w="2117"/>
      </w:tblGrid>
      <w:tr w:rsidR="00007632" w14:paraId="6E6F9497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526FD09F" w14:textId="77777777" w:rsidR="00007632" w:rsidRDefault="00007632" w:rsidP="0066786F">
            <w:r>
              <w:t>ID</w:t>
            </w:r>
          </w:p>
        </w:tc>
        <w:tc>
          <w:tcPr>
            <w:tcW w:w="1440" w:type="dxa"/>
          </w:tcPr>
          <w:p w14:paraId="26A3397B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Date/Time</w:t>
            </w:r>
          </w:p>
        </w:tc>
        <w:tc>
          <w:tcPr>
            <w:tcW w:w="3168" w:type="dxa"/>
          </w:tcPr>
          <w:p w14:paraId="5EE0F5BA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440" w:type="dxa"/>
          </w:tcPr>
          <w:p w14:paraId="773FDCCC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Impact</w:t>
            </w:r>
          </w:p>
        </w:tc>
        <w:tc>
          <w:tcPr>
            <w:tcW w:w="2592" w:type="dxa"/>
          </w:tcPr>
          <w:p w14:paraId="6806847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Resolution/Corrective Action</w:t>
            </w:r>
          </w:p>
        </w:tc>
        <w:tc>
          <w:tcPr>
            <w:tcW w:w="1584" w:type="dxa"/>
          </w:tcPr>
          <w:p w14:paraId="5D144A34" w14:textId="77777777" w:rsidR="00007632" w:rsidRDefault="00007632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Included/Excluded</w:t>
            </w:r>
          </w:p>
        </w:tc>
      </w:tr>
      <w:tr w:rsidR="00007632" w14:paraId="2AE4296E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49A44DAE" w14:textId="77777777" w:rsidR="00007632" w:rsidRDefault="00007632" w:rsidP="0066786F"/>
        </w:tc>
        <w:tc>
          <w:tcPr>
            <w:tcW w:w="1440" w:type="dxa"/>
          </w:tcPr>
          <w:p w14:paraId="3F44EA8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51E6CAA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DF89786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64D9AE0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DF5D474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5CB20E65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0E1618C9" w14:textId="77777777" w:rsidR="00007632" w:rsidRDefault="00007632" w:rsidP="0066786F"/>
        </w:tc>
        <w:tc>
          <w:tcPr>
            <w:tcW w:w="1440" w:type="dxa"/>
          </w:tcPr>
          <w:p w14:paraId="00C196D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1DC54679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42D4D8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904E50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BD3856A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6F0531A1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35DF1F32" w14:textId="77777777" w:rsidR="00007632" w:rsidRDefault="00007632" w:rsidP="0066786F"/>
        </w:tc>
        <w:tc>
          <w:tcPr>
            <w:tcW w:w="1440" w:type="dxa"/>
          </w:tcPr>
          <w:p w14:paraId="4BBC873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1A9C692E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D7BCA85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11155518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7A6E2819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77929985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354DD291" w14:textId="77777777" w:rsidR="00007632" w:rsidRDefault="00007632" w:rsidP="0066786F"/>
        </w:tc>
        <w:tc>
          <w:tcPr>
            <w:tcW w:w="1440" w:type="dxa"/>
          </w:tcPr>
          <w:p w14:paraId="0593DFDE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14FFFD4D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BA5288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A1157D4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663391C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632" w14:paraId="322B3816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4E1885EA" w14:textId="77777777" w:rsidR="00007632" w:rsidRDefault="00007632" w:rsidP="0066786F"/>
        </w:tc>
        <w:tc>
          <w:tcPr>
            <w:tcW w:w="1440" w:type="dxa"/>
          </w:tcPr>
          <w:p w14:paraId="1DD652ED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42381DAC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DD72593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1C96D4A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7729782" w14:textId="77777777" w:rsidR="00007632" w:rsidRDefault="00007632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632" w14:paraId="6C5DA492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3F136003" w14:textId="77777777" w:rsidR="00007632" w:rsidRDefault="00007632" w:rsidP="0066786F"/>
        </w:tc>
        <w:tc>
          <w:tcPr>
            <w:tcW w:w="1440" w:type="dxa"/>
          </w:tcPr>
          <w:p w14:paraId="65571985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597AF9A0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DC7680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5EFE7BB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F99DA6F" w14:textId="77777777" w:rsidR="00007632" w:rsidRDefault="00007632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7F637B" w14:textId="77777777" w:rsidR="00007632" w:rsidRDefault="00007632" w:rsidP="00007632">
      <w:pPr>
        <w:pStyle w:val="Heading1"/>
      </w:pPr>
      <w:r>
        <w:t>11) Safety / Ethics / Compliance</w:t>
      </w:r>
    </w:p>
    <w:p w14:paraId="35185BD9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IACUC/IRB approvals; consent/assent statements; adverse events/humane endpoints</w:t>
      </w:r>
    </w:p>
    <w:p w14:paraId="0288587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Data privacy and compliance statements</w:t>
      </w:r>
    </w:p>
    <w:p w14:paraId="43B6B5C1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proofErr w:type="spellStart"/>
      <w:r w:rsidRPr="0041520E">
        <w:rPr>
          <w:color w:val="FFFFFF" w:themeColor="background1"/>
        </w:rPr>
        <w:t>Benchling’s</w:t>
      </w:r>
      <w:proofErr w:type="spellEnd"/>
      <w:r w:rsidRPr="0041520E">
        <w:rPr>
          <w:color w:val="FFFFFF" w:themeColor="background1"/>
        </w:rPr>
        <w:t xml:space="preserve"> AI features should generally leave this section in place, but empty as a placeholder for the user to fill in themselves later, as this information is generally not stored in Benchling. </w:t>
      </w:r>
    </w:p>
    <w:p w14:paraId="536795DD" w14:textId="77777777" w:rsidR="00007632" w:rsidRDefault="00007632" w:rsidP="00007632">
      <w:pPr>
        <w:pStyle w:val="Heading1"/>
      </w:pPr>
      <w:r>
        <w:t>12) Discussion</w:t>
      </w:r>
    </w:p>
    <w:p w14:paraId="47ED2D94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Interpretation of results vs objectives; comparisons to prior work</w:t>
      </w:r>
    </w:p>
    <w:p w14:paraId="70FA6EFD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lastRenderedPageBreak/>
        <w:t>Biological/technical plausibility; sensitivity analyses</w:t>
      </w:r>
    </w:p>
    <w:p w14:paraId="5280D326" w14:textId="77777777" w:rsidR="00007632" w:rsidRDefault="00007632" w:rsidP="00007632">
      <w:pPr>
        <w:pStyle w:val="Heading1"/>
      </w:pPr>
      <w:r>
        <w:t>13) Limitations</w:t>
      </w:r>
    </w:p>
    <w:p w14:paraId="3331409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Design/measurement limitations; generalizability; data gaps; unmeasured confounders</w:t>
      </w:r>
    </w:p>
    <w:p w14:paraId="03875D90" w14:textId="77777777" w:rsidR="00007632" w:rsidRDefault="00007632" w:rsidP="00007632">
      <w:pPr>
        <w:pStyle w:val="Heading1"/>
      </w:pPr>
      <w:r>
        <w:t>14) Conclusions &amp; Next Steps</w:t>
      </w:r>
    </w:p>
    <w:p w14:paraId="7B1D1116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Whether success criteria met; recommended follow-ups (optimization, scale-up, validation)</w:t>
      </w:r>
    </w:p>
    <w:p w14:paraId="2525668A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Transfer-ready parameters and decisions</w:t>
      </w:r>
    </w:p>
    <w:p w14:paraId="26DB850A" w14:textId="77777777" w:rsidR="00007632" w:rsidRDefault="00007632" w:rsidP="00007632">
      <w:pPr>
        <w:pStyle w:val="Heading1"/>
      </w:pPr>
      <w:r>
        <w:t>15) References</w:t>
      </w:r>
    </w:p>
    <w:p w14:paraId="4E8BA05B" w14:textId="77777777" w:rsidR="00007632" w:rsidRDefault="00007632" w:rsidP="00007632">
      <w:r>
        <w:t>List references in a numbered format with DOIs/URLs where available.</w:t>
      </w:r>
    </w:p>
    <w:p w14:paraId="5D93A716" w14:textId="77777777" w:rsidR="00007632" w:rsidRDefault="00007632" w:rsidP="00007632">
      <w:pPr>
        <w:pStyle w:val="Heading1"/>
      </w:pPr>
      <w:r>
        <w:t>16) Appendices (Include only if data exist)</w:t>
      </w:r>
    </w:p>
    <w:p w14:paraId="047DE3A4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A. Data Tables (raw/long-form) — export of Benchling Results with units &amp; QC flags</w:t>
      </w:r>
    </w:p>
    <w:p w14:paraId="6C92CC96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B. Figures &amp; Plots — source image files + caption TSV</w:t>
      </w:r>
    </w:p>
    <w:p w14:paraId="56BF97AB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C. Data Dictionary — variable name, description, unit, allowable values</w:t>
      </w:r>
    </w:p>
    <w:p w14:paraId="0F2A5AA8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D. Provenance &amp; Reproducibility — code/environment versions; workflow run IDs; parameter JSON; processing history</w:t>
      </w:r>
    </w:p>
    <w:p w14:paraId="66E4A935" w14:textId="77777777" w:rsidR="00007632" w:rsidRDefault="00007632" w:rsidP="00007632">
      <w:pPr>
        <w:pStyle w:val="ListBullet"/>
        <w:tabs>
          <w:tab w:val="num" w:pos="360"/>
        </w:tabs>
        <w:ind w:left="360" w:hanging="360"/>
      </w:pPr>
      <w:r>
        <w:t>E. Regulatory/QC Artifacts — calibration certificates; audit trail excerpts; acceptance criteria checklists</w:t>
      </w:r>
    </w:p>
    <w:p w14:paraId="6D3C4FB6" w14:textId="77777777" w:rsidR="00007632" w:rsidRPr="0041520E" w:rsidRDefault="00007632" w:rsidP="00007632">
      <w:pPr>
        <w:pStyle w:val="Heading1"/>
        <w:rPr>
          <w:color w:val="FFFFFF" w:themeColor="background1"/>
        </w:rPr>
      </w:pPr>
      <w:r w:rsidRPr="0041520E">
        <w:rPr>
          <w:color w:val="FFFFFF" w:themeColor="background1"/>
        </w:rPr>
        <w:t>LLM Extraction Rules (Benchling-aware)</w:t>
      </w:r>
    </w:p>
    <w:p w14:paraId="3DCAE3D1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Prefer structured objects over free text; include object IDs and URLs.</w:t>
      </w:r>
    </w:p>
    <w:p w14:paraId="2B929594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Surface units, instrument model/serial, software version, and timestamps with each numeric variable.</w:t>
      </w:r>
    </w:p>
    <w:p w14:paraId="318121A3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 xml:space="preserve">Detect groups/arms/conditions from tags/schema fields (e.g., group, </w:t>
      </w:r>
      <w:proofErr w:type="spellStart"/>
      <w:r w:rsidRPr="0041520E">
        <w:rPr>
          <w:color w:val="FFFFFF" w:themeColor="background1"/>
        </w:rPr>
        <w:t>dose_mg_per_kg</w:t>
      </w:r>
      <w:proofErr w:type="spellEnd"/>
      <w:r w:rsidRPr="0041520E">
        <w:rPr>
          <w:color w:val="FFFFFF" w:themeColor="background1"/>
        </w:rPr>
        <w:t>, treatment) or columns; compute N, mean, SD/SE, 95% CI.</w:t>
      </w:r>
    </w:p>
    <w:p w14:paraId="41F44002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Exclude rows flagged as failed/</w:t>
      </w:r>
      <w:proofErr w:type="gramStart"/>
      <w:r w:rsidRPr="0041520E">
        <w:rPr>
          <w:color w:val="FFFFFF" w:themeColor="background1"/>
        </w:rPr>
        <w:t>invalid;</w:t>
      </w:r>
      <w:proofErr w:type="gramEnd"/>
      <w:r w:rsidRPr="0041520E">
        <w:rPr>
          <w:color w:val="FFFFFF" w:themeColor="background1"/>
        </w:rPr>
        <w:t xml:space="preserve"> list exclusion criteria in Deviations.</w:t>
      </w:r>
    </w:p>
    <w:p w14:paraId="524865BE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Only render a section if ≥1 relevant datum exists; otherwise omit.</w:t>
      </w:r>
    </w:p>
    <w:p w14:paraId="3E73FBC5" w14:textId="77777777" w:rsidR="00007632" w:rsidRPr="0041520E" w:rsidRDefault="00007632" w:rsidP="00007632">
      <w:pPr>
        <w:pStyle w:val="ListBullet"/>
        <w:tabs>
          <w:tab w:val="num" w:pos="360"/>
        </w:tabs>
        <w:ind w:left="360" w:hanging="360"/>
        <w:rPr>
          <w:color w:val="FFFFFF" w:themeColor="background1"/>
        </w:rPr>
      </w:pPr>
      <w:r w:rsidRPr="0041520E">
        <w:rPr>
          <w:color w:val="FFFFFF" w:themeColor="background1"/>
        </w:rPr>
        <w:t>Attach provenance links and a data dictionary to support FAIR reuse and auditability.</w:t>
      </w:r>
    </w:p>
    <w:p w14:paraId="0C0766E3" w14:textId="77777777" w:rsidR="004B728B" w:rsidRDefault="004B728B"/>
    <w:sectPr w:rsidR="004B728B" w:rsidSect="000076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D44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116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32"/>
    <w:rsid w:val="00007632"/>
    <w:rsid w:val="000D3F46"/>
    <w:rsid w:val="00127C03"/>
    <w:rsid w:val="001C4918"/>
    <w:rsid w:val="002B727C"/>
    <w:rsid w:val="002D28E9"/>
    <w:rsid w:val="004B728B"/>
    <w:rsid w:val="0054466D"/>
    <w:rsid w:val="005B7ED8"/>
    <w:rsid w:val="00741325"/>
    <w:rsid w:val="007454E0"/>
    <w:rsid w:val="00843510"/>
    <w:rsid w:val="00CF0ECD"/>
    <w:rsid w:val="00E93069"/>
    <w:rsid w:val="00ED3BFE"/>
    <w:rsid w:val="00F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4F1A4"/>
  <w15:chartTrackingRefBased/>
  <w15:docId w15:val="{D0D4A511-64F9-0C4A-BC59-9706674D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32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63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007632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LightList-Accent1">
    <w:name w:val="Light List Accent 1"/>
    <w:basedOn w:val="TableNormal"/>
    <w:uiPriority w:val="61"/>
    <w:rsid w:val="0000763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Teal</dc:creator>
  <cp:keywords/>
  <dc:description/>
  <cp:lastModifiedBy>Stuart Teal</cp:lastModifiedBy>
  <cp:revision>2</cp:revision>
  <dcterms:created xsi:type="dcterms:W3CDTF">2025-09-26T16:28:00Z</dcterms:created>
  <dcterms:modified xsi:type="dcterms:W3CDTF">2025-09-26T16:28:00Z</dcterms:modified>
</cp:coreProperties>
</file>