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75A3" w14:textId="77777777" w:rsidR="005D2DE5" w:rsidRPr="00777EA4" w:rsidRDefault="005D2DE5" w:rsidP="005D2D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Introduction</w:t>
      </w:r>
    </w:p>
    <w:p w14:paraId="161FC236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6A5CD8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to include:</w:t>
      </w:r>
    </w:p>
    <w:p w14:paraId="1A78B266" w14:textId="77777777" w:rsidR="005D2DE5" w:rsidRPr="00777EA4" w:rsidRDefault="005D2DE5" w:rsidP="005D2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Project context (e.g., study goal, product candidate, stage of development).</w:t>
      </w:r>
    </w:p>
    <w:p w14:paraId="2360A40F" w14:textId="77777777" w:rsidR="005D2DE5" w:rsidRPr="00777EA4" w:rsidRDefault="005D2DE5" w:rsidP="005D2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Purpose of the report (e.g., process development, technology transfer, scale-up).</w:t>
      </w:r>
    </w:p>
    <w:p w14:paraId="4D82A558" w14:textId="77777777" w:rsidR="005D2DE5" w:rsidRPr="00777EA4" w:rsidRDefault="005D2DE5" w:rsidP="005D2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Any key questions or hypotheses guiding the study.</w:t>
      </w:r>
    </w:p>
    <w:p w14:paraId="280E0F44" w14:textId="77777777" w:rsidR="005D2DE5" w:rsidRPr="00777EA4" w:rsidRDefault="005D2DE5" w:rsidP="005D2D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 might 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frame hypotheses explicitly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describe more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general objectives.</w:t>
      </w:r>
    </w:p>
    <w:p w14:paraId="3E6C6591" w14:textId="77777777" w:rsidR="005D2DE5" w:rsidRPr="00777EA4" w:rsidRDefault="005D2DE5" w:rsidP="005D2D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66B81F7B" wp14:editId="409C9FC1">
                <wp:extent cx="5943600" cy="1270"/>
                <wp:effectExtent l="0" t="0" r="12700" b="24130"/>
                <wp:docPr id="1109000693" name="Horizontal 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DA7F0" id="Horizontal Lin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" filled="f">
                <v:path arrowok="t"/>
                <w10:anchorlock/>
              </v:rect>
            </w:pict>
          </mc:Fallback>
        </mc:AlternateContent>
      </w:r>
    </w:p>
    <w:p w14:paraId="5F81388D" w14:textId="77777777" w:rsidR="005D2DE5" w:rsidRPr="00777EA4" w:rsidRDefault="005D2DE5" w:rsidP="005D2D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Summary / Overview</w:t>
      </w:r>
    </w:p>
    <w:p w14:paraId="7B6360FF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8D066E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to include:</w:t>
      </w:r>
    </w:p>
    <w:p w14:paraId="733C8419" w14:textId="77777777" w:rsidR="005D2DE5" w:rsidRPr="00777EA4" w:rsidRDefault="005D2DE5" w:rsidP="005D2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A concise high-level description of the process.</w:t>
      </w:r>
    </w:p>
    <w:p w14:paraId="73A4A0A0" w14:textId="77777777" w:rsidR="005D2DE5" w:rsidRPr="00777EA4" w:rsidRDefault="005D2DE5" w:rsidP="005D2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Process flow diagram (either an image reference or step list).</w:t>
      </w:r>
    </w:p>
    <w:p w14:paraId="0DB30966" w14:textId="77777777" w:rsidR="005D2DE5" w:rsidRPr="00777EA4" w:rsidRDefault="005D2DE5" w:rsidP="005D2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Summary of critical unit operations (thaw, seed train, production, harvest, purification).</w:t>
      </w:r>
    </w:p>
    <w:p w14:paraId="287C377E" w14:textId="77777777" w:rsidR="005D2DE5" w:rsidRPr="00777EA4" w:rsidRDefault="005D2DE5" w:rsidP="005D2D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Pull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this from either textual </w:t>
      </w:r>
      <w:proofErr w:type="gramStart"/>
      <w:r w:rsidRPr="00777EA4">
        <w:rPr>
          <w:rFonts w:ascii="Times New Roman" w:eastAsia="Times New Roman" w:hAnsi="Times New Roman" w:cs="Times New Roman"/>
          <w:kern w:val="0"/>
          <w14:ligatures w14:val="none"/>
        </w:rPr>
        <w:t>descriptions</w:t>
      </w:r>
      <w:proofErr w:type="gramEnd"/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 Notebook entries 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or structured metadata of operations.</w:t>
      </w:r>
    </w:p>
    <w:p w14:paraId="4069A168" w14:textId="77777777" w:rsidR="005D2DE5" w:rsidRPr="00777EA4" w:rsidRDefault="009F71BC" w:rsidP="005D2D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3A9826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F61FB4F" w14:textId="77777777" w:rsidR="005D2DE5" w:rsidRPr="00777EA4" w:rsidRDefault="005D2DE5" w:rsidP="005D2D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Materials and Methods</w:t>
      </w:r>
    </w:p>
    <w:p w14:paraId="5CF2C816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F2CB48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to include:</w:t>
      </w:r>
    </w:p>
    <w:p w14:paraId="456D7A73" w14:textId="77777777" w:rsidR="005D2DE5" w:rsidRPr="00777EA4" w:rsidRDefault="005D2DE5" w:rsidP="005D2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Media compositions or identifiers (lot numbers, supplier, custom formulations).</w:t>
      </w:r>
    </w:p>
    <w:p w14:paraId="13FF59D5" w14:textId="77777777" w:rsidR="005D2DE5" w:rsidRPr="00777EA4" w:rsidRDefault="005D2DE5" w:rsidP="005D2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Cell bank source and expansion protocols.</w:t>
      </w:r>
    </w:p>
    <w:p w14:paraId="462601DE" w14:textId="77777777" w:rsidR="005D2DE5" w:rsidRPr="00777EA4" w:rsidRDefault="005D2DE5" w:rsidP="005D2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Equipment details (bioreactors, flasks, filtration skids).</w:t>
      </w:r>
    </w:p>
    <w:p w14:paraId="3B22720C" w14:textId="77777777" w:rsidR="005D2DE5" w:rsidRPr="00777EA4" w:rsidRDefault="005D2DE5" w:rsidP="005D2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Operating conditions (e.g., pH setpoints, DO, temperature, agitation).</w:t>
      </w:r>
    </w:p>
    <w:p w14:paraId="337E0C61" w14:textId="77777777" w:rsidR="005D2DE5" w:rsidRPr="00777EA4" w:rsidRDefault="005D2DE5" w:rsidP="005D2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Sampling and monitoring plans.</w:t>
      </w:r>
    </w:p>
    <w:p w14:paraId="05ADACCC" w14:textId="77777777" w:rsidR="005D2DE5" w:rsidRPr="00777EA4" w:rsidRDefault="005D2DE5" w:rsidP="005D2D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Media might be described with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detailed recipes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only by general type or name if off the shelf or in-house, standardized “platform” media. </w:t>
      </w:r>
    </w:p>
    <w:p w14:paraId="72CAD37D" w14:textId="77777777" w:rsidR="005D2DE5" w:rsidRPr="00777EA4" w:rsidRDefault="009F71BC" w:rsidP="005D2D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82B3BF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A206A41" w14:textId="77777777" w:rsidR="005D2DE5" w:rsidRPr="00777EA4" w:rsidRDefault="005D2DE5" w:rsidP="005D2D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Process Description</w:t>
      </w:r>
    </w:p>
    <w:p w14:paraId="78992596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43F3DD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to include:</w:t>
      </w:r>
    </w:p>
    <w:p w14:paraId="17EF2F3E" w14:textId="77777777" w:rsidR="005D2DE5" w:rsidRPr="00777EA4" w:rsidRDefault="005D2DE5" w:rsidP="005D2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Cell Bank Thaw: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parameters, media, monitoring.</w:t>
      </w:r>
    </w:p>
    <w:p w14:paraId="4DF41BB7" w14:textId="77777777" w:rsidR="005D2DE5" w:rsidRPr="00777EA4" w:rsidRDefault="005D2DE5" w:rsidP="005D2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Seed Train: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shake flask and bioreactor expansions, setpoints, additions, and monitoring strategy.</w:t>
      </w:r>
    </w:p>
    <w:p w14:paraId="28D80C2E" w14:textId="77777777" w:rsidR="005D2DE5" w:rsidRPr="00777EA4" w:rsidRDefault="005D2DE5" w:rsidP="005D2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Production Bioreactor Operations: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parameters, control strategies, additions (feeds, supplements), and sampling.</w:t>
      </w:r>
    </w:p>
    <w:p w14:paraId="03580C3E" w14:textId="77777777" w:rsidR="005D2DE5" w:rsidRPr="00777EA4" w:rsidRDefault="005D2DE5" w:rsidP="005D2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Harvest and Downstream Preparation: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harvest conditions, clarification, viral inactivation, chromatography steps, filtration, UF/DF, and solution prep.</w:t>
      </w:r>
    </w:p>
    <w:p w14:paraId="63DA5D98" w14:textId="77777777" w:rsidR="005D2DE5" w:rsidRPr="00777EA4" w:rsidRDefault="005D2DE5" w:rsidP="005D2D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Not all studies perform downstream steps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omit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note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if no data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is 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provided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can be found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457D77" w14:textId="77777777" w:rsidR="005D2DE5" w:rsidRPr="00777EA4" w:rsidRDefault="009F71BC" w:rsidP="005D2D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BAE18C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3EB11A0" w14:textId="77777777" w:rsidR="005D2DE5" w:rsidRPr="00777EA4" w:rsidRDefault="005D2DE5" w:rsidP="005D2D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Results and Discussion</w:t>
      </w:r>
    </w:p>
    <w:p w14:paraId="2C100756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F62A68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to include:</w:t>
      </w:r>
    </w:p>
    <w:p w14:paraId="67C5D283" w14:textId="77777777" w:rsidR="005D2DE5" w:rsidRPr="00777EA4" w:rsidRDefault="005D2DE5" w:rsidP="005D2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Viability, growth, and productivity results (raw data, averages, comparisons).</w:t>
      </w:r>
    </w:p>
    <w:p w14:paraId="2B29D9A9" w14:textId="77777777" w:rsidR="005D2DE5" w:rsidRPr="00777EA4" w:rsidRDefault="005D2DE5" w:rsidP="005D2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Analytical results (e.g., metabolite concentrations, product titer, yield).</w:t>
      </w:r>
    </w:p>
    <w:p w14:paraId="7F8FFBB6" w14:textId="77777777" w:rsidR="005D2DE5" w:rsidRPr="00777EA4" w:rsidRDefault="005D2DE5" w:rsidP="005D2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Comparisons across runs (development vs. transfer, control vs. test).</w:t>
      </w:r>
    </w:p>
    <w:p w14:paraId="51B874B8" w14:textId="77777777" w:rsidR="005D2DE5" w:rsidRPr="00777EA4" w:rsidRDefault="005D2DE5" w:rsidP="005D2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Multivariate analysis or design space exploration if available.</w:t>
      </w:r>
    </w:p>
    <w:p w14:paraId="2C629D92" w14:textId="77777777" w:rsidR="005D2DE5" w:rsidRPr="00777EA4" w:rsidRDefault="005D2DE5" w:rsidP="005D2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Observed deviations, trends, or anomalies.</w:t>
      </w:r>
    </w:p>
    <w:p w14:paraId="5E43C500" w14:textId="77777777" w:rsidR="005D2DE5" w:rsidRPr="00777EA4" w:rsidRDefault="005D2DE5" w:rsidP="005D2D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ay only have </w:t>
      </w:r>
      <w:r>
        <w:rPr>
          <w:rFonts w:ascii="Times New Roman" w:eastAsia="Times New Roman" w:hAnsi="Times New Roman" w:cs="Times New Roman"/>
          <w:kern w:val="0"/>
          <w14:ligatures w14:val="none"/>
        </w:rPr>
        <w:t>include basic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viability and titer data; </w:t>
      </w:r>
      <w:r>
        <w:rPr>
          <w:rFonts w:ascii="Times New Roman" w:eastAsia="Times New Roman" w:hAnsi="Times New Roman" w:cs="Times New Roman"/>
          <w:kern w:val="0"/>
          <w14:ligatures w14:val="none"/>
        </w:rPr>
        <w:t>might also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include detailed omics 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other analytical assay 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data.</w:t>
      </w:r>
    </w:p>
    <w:p w14:paraId="68E97E78" w14:textId="77777777" w:rsidR="005D2DE5" w:rsidRPr="00777EA4" w:rsidRDefault="009F71BC" w:rsidP="005D2D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95E5AA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0A5A9E4" w14:textId="77777777" w:rsidR="005D2DE5" w:rsidRPr="00777EA4" w:rsidRDefault="005D2DE5" w:rsidP="005D2D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Bill of Materials</w:t>
      </w:r>
    </w:p>
    <w:p w14:paraId="4E738A09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835EED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to include:</w:t>
      </w:r>
    </w:p>
    <w:p w14:paraId="67DD73E6" w14:textId="77777777" w:rsidR="005D2DE5" w:rsidRPr="00777EA4" w:rsidRDefault="005D2DE5" w:rsidP="005D2D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Complete list of raw materials used upstream (media, feeds, supplements).</w:t>
      </w:r>
    </w:p>
    <w:p w14:paraId="35B43B89" w14:textId="77777777" w:rsidR="005D2DE5" w:rsidRPr="00777EA4" w:rsidRDefault="005D2DE5" w:rsidP="005D2D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List of materials used downstream (resins, buffers, filters, excipients).</w:t>
      </w:r>
    </w:p>
    <w:p w14:paraId="5E5CCFB5" w14:textId="77777777" w:rsidR="005D2DE5" w:rsidRPr="00777EA4" w:rsidRDefault="005D2DE5" w:rsidP="005D2D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Quantities, suppliers, catalog numbers if available.</w:t>
      </w:r>
    </w:p>
    <w:p w14:paraId="299943E6" w14:textId="77777777" w:rsidR="005D2DE5" w:rsidRPr="00777EA4" w:rsidRDefault="005D2DE5" w:rsidP="005D2D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Note: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For early-phase studies, this may be sparse;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later stage or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GxP</w:t>
      </w:r>
      <w:proofErr w:type="spellEnd"/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tech transfers, it will be detailed.</w:t>
      </w:r>
    </w:p>
    <w:p w14:paraId="77CE8CAB" w14:textId="77777777" w:rsidR="005D2DE5" w:rsidRPr="00777EA4" w:rsidRDefault="009F71BC" w:rsidP="005D2D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879AD7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9F76C37" w14:textId="77777777" w:rsidR="005D2DE5" w:rsidRPr="00777EA4" w:rsidRDefault="005D2DE5" w:rsidP="005D2D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Conclusion</w:t>
      </w:r>
    </w:p>
    <w:p w14:paraId="33FF49A1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B8828C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to include:</w:t>
      </w:r>
    </w:p>
    <w:p w14:paraId="387525A1" w14:textId="77777777" w:rsidR="005D2DE5" w:rsidRPr="00777EA4" w:rsidRDefault="005D2DE5" w:rsidP="005D2D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Key findings (e.g., best-performing conditions, achieved titers).</w:t>
      </w:r>
    </w:p>
    <w:p w14:paraId="01315321" w14:textId="77777777" w:rsidR="005D2DE5" w:rsidRPr="00777EA4" w:rsidRDefault="005D2DE5" w:rsidP="005D2D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Recommendations for next steps (e.g., scale-up, optimization).</w:t>
      </w:r>
    </w:p>
    <w:p w14:paraId="5C4ED0F5" w14:textId="77777777" w:rsidR="005D2DE5" w:rsidRPr="00777EA4" w:rsidRDefault="005D2DE5" w:rsidP="005D2D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Any transfer-ready process parameters.</w:t>
      </w:r>
    </w:p>
    <w:p w14:paraId="56B33B25" w14:textId="77777777" w:rsidR="005D2DE5" w:rsidRPr="00777EA4" w:rsidRDefault="005D2DE5" w:rsidP="005D2D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Phrase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conclusions relative to the data available (e.g., emphasize feasibility vs. robustness depending on maturity).</w:t>
      </w:r>
    </w:p>
    <w:p w14:paraId="34F0CE36" w14:textId="77777777" w:rsidR="005D2DE5" w:rsidRPr="00777EA4" w:rsidRDefault="005D2DE5" w:rsidP="005D2D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0498D376" wp14:editId="75F4F7F5">
                <wp:extent cx="5943600" cy="1270"/>
                <wp:effectExtent l="0" t="0" r="12700" b="24130"/>
                <wp:docPr id="1375153488" name="Horizontal 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6877F" id="Horizontal Lin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" filled="f">
                <v:path arrowok="t"/>
                <w10:anchorlock/>
              </v:rect>
            </w:pict>
          </mc:Fallback>
        </mc:AlternateContent>
      </w:r>
    </w:p>
    <w:p w14:paraId="1523CA4E" w14:textId="77777777" w:rsidR="005D2DE5" w:rsidRPr="00777EA4" w:rsidRDefault="005D2DE5" w:rsidP="005D2D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References</w:t>
      </w:r>
    </w:p>
    <w:p w14:paraId="1914E044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EC4095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to include:</w:t>
      </w:r>
    </w:p>
    <w:p w14:paraId="12767098" w14:textId="77777777" w:rsidR="005D2DE5" w:rsidRPr="00777EA4" w:rsidRDefault="005D2DE5" w:rsidP="005D2D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Literature cited.</w:t>
      </w:r>
    </w:p>
    <w:p w14:paraId="64CA303D" w14:textId="77777777" w:rsidR="005D2DE5" w:rsidRPr="00777EA4" w:rsidRDefault="005D2DE5" w:rsidP="005D2D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Internal SOPs or protocols referenced.</w:t>
      </w:r>
    </w:p>
    <w:p w14:paraId="3BA976C4" w14:textId="77777777" w:rsidR="005D2DE5" w:rsidRPr="00777EA4" w:rsidRDefault="005D2DE5" w:rsidP="005D2D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May or may not be provided. Omit or leave unfilled if not found. </w:t>
      </w:r>
    </w:p>
    <w:p w14:paraId="6F3E188A" w14:textId="77777777" w:rsidR="005D2DE5" w:rsidRPr="00777EA4" w:rsidRDefault="005D2DE5" w:rsidP="005D2D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51D964A5" wp14:editId="1BF6E456">
                <wp:extent cx="5943600" cy="1270"/>
                <wp:effectExtent l="0" t="0" r="12700" b="24130"/>
                <wp:docPr id="628399127" name="Horizontal 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2C7A5" id="Horizontal Lin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" filled="f">
                <v:path arrowok="t"/>
                <w10:anchorlock/>
              </v:rect>
            </w:pict>
          </mc:Fallback>
        </mc:AlternateContent>
      </w:r>
    </w:p>
    <w:p w14:paraId="3C405015" w14:textId="77777777" w:rsidR="005D2DE5" w:rsidRPr="00777EA4" w:rsidRDefault="005D2DE5" w:rsidP="005D2D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Appendix</w:t>
      </w:r>
    </w:p>
    <w:p w14:paraId="0A4D0954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6B8ADF" w14:textId="77777777" w:rsidR="005D2DE5" w:rsidRPr="00777EA4" w:rsidRDefault="005D2DE5" w:rsidP="005D2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to include:</w:t>
      </w:r>
    </w:p>
    <w:p w14:paraId="60BB5F0E" w14:textId="77777777" w:rsidR="005D2DE5" w:rsidRPr="00777EA4" w:rsidRDefault="005D2DE5" w:rsidP="005D2D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Abbreviation list.</w:t>
      </w:r>
    </w:p>
    <w:p w14:paraId="0F3A9852" w14:textId="77777777" w:rsidR="005D2DE5" w:rsidRPr="00777EA4" w:rsidRDefault="005D2DE5" w:rsidP="005D2D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Media derivations or recipes (if shared).</w:t>
      </w:r>
    </w:p>
    <w:p w14:paraId="55F23B68" w14:textId="77777777" w:rsidR="005D2DE5" w:rsidRPr="00777EA4" w:rsidRDefault="005D2DE5" w:rsidP="005D2D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Tables of run conditions.</w:t>
      </w:r>
    </w:p>
    <w:p w14:paraId="48DDF8C5" w14:textId="77777777" w:rsidR="005D2DE5" w:rsidRPr="00777EA4" w:rsidRDefault="005D2DE5" w:rsidP="005D2D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kern w:val="0"/>
          <w14:ligatures w14:val="none"/>
        </w:rPr>
        <w:t>Supporting data/figures not in the main text.</w:t>
      </w:r>
    </w:p>
    <w:p w14:paraId="069D7E4D" w14:textId="77777777" w:rsidR="005D2DE5" w:rsidRPr="00777EA4" w:rsidRDefault="005D2DE5" w:rsidP="005D2D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03168E" w14:textId="77777777" w:rsidR="005D2DE5" w:rsidRPr="00777EA4" w:rsidRDefault="005D2DE5" w:rsidP="005D2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Principles for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filling out this template</w:t>
      </w:r>
      <w:r w:rsidRPr="00777E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0885237A" w14:textId="77777777" w:rsidR="005D2DE5" w:rsidRPr="00777EA4" w:rsidRDefault="005D2DE5" w:rsidP="005D2D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Flexibility: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Sections should be filled only if data is available; otherwise, omitted or left as placeholders.</w:t>
      </w:r>
    </w:p>
    <w:p w14:paraId="76AEA348" w14:textId="77777777" w:rsidR="005D2DE5" w:rsidRPr="00777EA4" w:rsidRDefault="005D2DE5" w:rsidP="005D2D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Standardization: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Encourage consistent formatting (tables for setpoints, graphs for growth curves, structured lists for materials).</w:t>
      </w:r>
    </w:p>
    <w:p w14:paraId="24BB088E" w14:textId="77777777" w:rsidR="005D2DE5" w:rsidRPr="00777EA4" w:rsidRDefault="005D2DE5" w:rsidP="005D2D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E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Traceability:</w:t>
      </w:r>
      <w:r w:rsidRPr="00777EA4">
        <w:rPr>
          <w:rFonts w:ascii="Times New Roman" w:eastAsia="Times New Roman" w:hAnsi="Times New Roman" w:cs="Times New Roman"/>
          <w:kern w:val="0"/>
          <w14:ligatures w14:val="none"/>
        </w:rPr>
        <w:t xml:space="preserve"> Preserve source identifiers (lot numbers, run IDs, SOP references) where available.</w:t>
      </w:r>
    </w:p>
    <w:p w14:paraId="3643EBC1" w14:textId="77777777" w:rsidR="005D2DE5" w:rsidRDefault="005D2DE5" w:rsidP="005D2DE5"/>
    <w:p w14:paraId="135BBF97" w14:textId="77777777" w:rsidR="004B728B" w:rsidRDefault="004B728B"/>
    <w:sectPr w:rsidR="004B7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F0232"/>
    <w:multiLevelType w:val="multilevel"/>
    <w:tmpl w:val="DB3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A3A90"/>
    <w:multiLevelType w:val="multilevel"/>
    <w:tmpl w:val="DA62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00AD7"/>
    <w:multiLevelType w:val="multilevel"/>
    <w:tmpl w:val="0EFC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276E4"/>
    <w:multiLevelType w:val="multilevel"/>
    <w:tmpl w:val="D03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467E3"/>
    <w:multiLevelType w:val="multilevel"/>
    <w:tmpl w:val="8972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27F49"/>
    <w:multiLevelType w:val="multilevel"/>
    <w:tmpl w:val="BB98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67527"/>
    <w:multiLevelType w:val="multilevel"/>
    <w:tmpl w:val="7102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1657C"/>
    <w:multiLevelType w:val="multilevel"/>
    <w:tmpl w:val="190A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52B4D"/>
    <w:multiLevelType w:val="multilevel"/>
    <w:tmpl w:val="B3A4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5252EE"/>
    <w:multiLevelType w:val="multilevel"/>
    <w:tmpl w:val="9C3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806015">
    <w:abstractNumId w:val="9"/>
  </w:num>
  <w:num w:numId="2" w16cid:durableId="608051557">
    <w:abstractNumId w:val="0"/>
  </w:num>
  <w:num w:numId="3" w16cid:durableId="1966304798">
    <w:abstractNumId w:val="5"/>
  </w:num>
  <w:num w:numId="4" w16cid:durableId="1085494215">
    <w:abstractNumId w:val="1"/>
  </w:num>
  <w:num w:numId="5" w16cid:durableId="1564097809">
    <w:abstractNumId w:val="3"/>
  </w:num>
  <w:num w:numId="6" w16cid:durableId="771584574">
    <w:abstractNumId w:val="7"/>
  </w:num>
  <w:num w:numId="7" w16cid:durableId="1928419316">
    <w:abstractNumId w:val="8"/>
  </w:num>
  <w:num w:numId="8" w16cid:durableId="71587617">
    <w:abstractNumId w:val="6"/>
  </w:num>
  <w:num w:numId="9" w16cid:durableId="11495535">
    <w:abstractNumId w:val="4"/>
  </w:num>
  <w:num w:numId="10" w16cid:durableId="138235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BD"/>
    <w:rsid w:val="000D3F46"/>
    <w:rsid w:val="001C4918"/>
    <w:rsid w:val="002D28E9"/>
    <w:rsid w:val="004B728B"/>
    <w:rsid w:val="0054466D"/>
    <w:rsid w:val="005B7ED8"/>
    <w:rsid w:val="005D2DE5"/>
    <w:rsid w:val="007454E0"/>
    <w:rsid w:val="00843510"/>
    <w:rsid w:val="009F71BC"/>
    <w:rsid w:val="00A410BD"/>
    <w:rsid w:val="00E93069"/>
    <w:rsid w:val="00F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ECE3"/>
  <w15:chartTrackingRefBased/>
  <w15:docId w15:val="{7D2EAFD2-53C2-354B-BA6D-F2A5E2D2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E5"/>
  </w:style>
  <w:style w:type="paragraph" w:styleId="Heading1">
    <w:name w:val="heading 1"/>
    <w:basedOn w:val="Normal"/>
    <w:next w:val="Normal"/>
    <w:link w:val="Heading1Char"/>
    <w:uiPriority w:val="9"/>
    <w:qFormat/>
    <w:rsid w:val="00A4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Teal</dc:creator>
  <cp:keywords/>
  <dc:description/>
  <cp:lastModifiedBy>Stuart Teal</cp:lastModifiedBy>
  <cp:revision>2</cp:revision>
  <dcterms:created xsi:type="dcterms:W3CDTF">2025-09-17T23:21:00Z</dcterms:created>
  <dcterms:modified xsi:type="dcterms:W3CDTF">2025-09-17T23:22:00Z</dcterms:modified>
</cp:coreProperties>
</file>